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质量保证和</w:t>
      </w:r>
      <w:r>
        <w:rPr>
          <w:rFonts w:hint="eastAsia"/>
          <w:color w:val="auto"/>
        </w:rPr>
        <w:t>售后服务承诺书</w:t>
      </w:r>
    </w:p>
    <w:p>
      <w:pPr>
        <w:spacing w:line="46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青海盐湖工业股份有限公司：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5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首先感谢贵公司选择使用我们的铝系吸附剂产品，</w:t>
      </w:r>
      <w:r>
        <w:rPr>
          <w:color w:val="auto"/>
          <w:sz w:val="24"/>
          <w:szCs w:val="24"/>
        </w:rPr>
        <w:t>根据贵方</w:t>
      </w:r>
      <w:r>
        <w:rPr>
          <w:rFonts w:hint="eastAsia"/>
          <w:color w:val="auto"/>
          <w:sz w:val="24"/>
          <w:szCs w:val="24"/>
          <w:u w:val="single"/>
        </w:rPr>
        <w:t>4万吨/年基础锂盐一体化项目吸附提锂装置铝系吸附剂</w:t>
      </w:r>
      <w:r>
        <w:rPr>
          <w:color w:val="auto"/>
          <w:sz w:val="24"/>
          <w:szCs w:val="24"/>
          <w:u w:val="single"/>
        </w:rPr>
        <w:t>项目</w:t>
      </w:r>
      <w:r>
        <w:rPr>
          <w:color w:val="auto"/>
          <w:sz w:val="24"/>
          <w:szCs w:val="24"/>
        </w:rPr>
        <w:t>的</w:t>
      </w:r>
      <w:r>
        <w:rPr>
          <w:rFonts w:hint="eastAsia"/>
          <w:color w:val="auto"/>
          <w:sz w:val="24"/>
          <w:szCs w:val="24"/>
        </w:rPr>
        <w:t>招</w:t>
      </w:r>
      <w:r>
        <w:rPr>
          <w:color w:val="auto"/>
          <w:sz w:val="24"/>
          <w:szCs w:val="24"/>
        </w:rPr>
        <w:t>标</w:t>
      </w:r>
      <w:r>
        <w:rPr>
          <w:rFonts w:hint="eastAsia"/>
          <w:color w:val="auto"/>
          <w:sz w:val="24"/>
          <w:szCs w:val="24"/>
        </w:rPr>
        <w:t>文件要求，青海跨界分离技术有限公司严格按ISO9001质量管理体系进行管理运作，做好产品售前、售中、售后各项服务，确保客户满意，并对质量保证</w:t>
      </w:r>
      <w:r>
        <w:rPr>
          <w:rFonts w:hint="eastAsia"/>
          <w:color w:val="auto"/>
          <w:sz w:val="24"/>
          <w:szCs w:val="24"/>
          <w:lang w:val="en-US" w:eastAsia="zh-CN"/>
        </w:rPr>
        <w:t>和</w:t>
      </w:r>
      <w:r>
        <w:rPr>
          <w:rFonts w:hint="eastAsia"/>
          <w:color w:val="auto"/>
          <w:sz w:val="24"/>
          <w:szCs w:val="24"/>
        </w:rPr>
        <w:t>售后服务做</w:t>
      </w:r>
      <w:r>
        <w:rPr>
          <w:color w:val="auto"/>
          <w:sz w:val="24"/>
          <w:szCs w:val="24"/>
        </w:rPr>
        <w:t>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一、质量保证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我们承诺所提供的产品均符合国家相关质量标准，并确保在发货时产品已经通过严格的质量检验；若在产品使用过程中出现质量问题，我们将承担一切责任，并积极解决问题。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我公司为独有的自主知识产权水下切造粒发明专利技术。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公司产品外形为球形，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产品粒径分布均匀，吸附塔内物料流动性好，解决了偏流问题；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、采用自主知识产权生产粉末技术，粒径均匀，稳定性好，吸附容量高，离子选择性好；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产品性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能优越，与同行业相比，产品性能提升20%；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、产品颗粒具有一定韧性，使用过程粉化率低，不易堵塞吸附装置；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、产品结构为微孔，比表面积大，吸附效率高；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、产品颗粒小，降低包埋效应对性能造成的影响；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、产品吸附选择性好，可高效地实现锂与镁、钠、硼及其他离子的分离；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、产品吸附容量高，循环稳定性好，产品使用寿命长。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二、产品售后服务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1、我方厂址地处青海省格尔木市昆仑经济开发区，属本地企业，处理问题快速及时。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我方为青海省高新技术企业、科技型企业和创新型企业，有条件在短时间内组织技术团队，随时为贵方做好现场售前、售中、售后技术服务，确保设备正常运行，并延长产品使用寿命。我们的售后支持团队会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期联系您，了解产品使用情况，以便及时提供优质支持和服务。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3、我方接到贵方电话后，可以2小时内快速响应回复问题，必要时可以8小时内组织团队上门服务，快速解决技术难题。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4、我方具有自主知识产权的产品生产发明专利，技术团队经验丰富，实力雄厚，确保贵方生产装置稳定高效运行。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5、我方承诺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贵方在生产运行过程中出现相关问题，我方一律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给予快速的解决方案，并及时派技术团队现场解决问题，协助项目达产达标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确保项目顺利高效完成，以优秀的业绩树立良好口碑，为盐湖股份在新能源领域的长远发展做出我们的贡献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我方衷心希望能为您提供满意的产品和服务。再次感谢您对我们的信任和支持！我们将竭诚为您服务，为您提供优质的产品和专业的售后服务。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敬祝商祺！</w:t>
      </w:r>
    </w:p>
    <w:p>
      <w:pPr>
        <w:spacing w:line="460" w:lineRule="exact"/>
        <w:ind w:firstLine="425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60" w:lineRule="exact"/>
        <w:ind w:firstLine="425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青海跨界分离技术有限公司</w:t>
      </w:r>
    </w:p>
    <w:p>
      <w:pPr>
        <w:spacing w:line="460" w:lineRule="exact"/>
        <w:ind w:firstLine="425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2024年4月28日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4"/>
        <w:bidi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247" w:right="1247" w:bottom="1247" w:left="1247" w:header="851" w:footer="85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center" w:pos="4153"/>
        <w:tab w:val="right" w:pos="8306"/>
        <w:tab w:val="clear" w:pos="4680"/>
        <w:tab w:val="clear" w:pos="9360"/>
      </w:tabs>
      <w:jc w:val="center"/>
      <w:rPr>
        <w:rFonts w:hint="eastAsia"/>
      </w:rPr>
    </w:pPr>
    <w:r>
      <w:fldChar w:fldCharType="begin"/>
    </w:r>
    <w:r>
      <w:rPr>
        <w:rStyle w:val="134"/>
      </w:rPr>
      <w:instrText xml:space="preserve"> PAGE </w:instrText>
    </w:r>
    <w:r>
      <w:fldChar w:fldCharType="separate"/>
    </w:r>
    <w:r>
      <w:rPr>
        <w:rStyle w:val="134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clear" w:pos="4680"/>
        <w:tab w:val="clear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120CEA86"/>
    <w:multiLevelType w:val="singleLevel"/>
    <w:tmpl w:val="120CEA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jQ5YjQ2MmUyMDU2MjY0MTM0YWQ4NDE3MjAzOT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4D6FE3"/>
    <w:rsid w:val="19B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2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page number"/>
    <w:uiPriority w:val="0"/>
  </w:style>
  <w:style w:type="character" w:styleId="135">
    <w:name w:val="Emphasis"/>
    <w:basedOn w:val="132"/>
    <w:autoRedefine/>
    <w:qFormat/>
    <w:uiPriority w:val="20"/>
    <w:rPr>
      <w:i/>
      <w:iCs/>
    </w:rPr>
  </w:style>
  <w:style w:type="character" w:customStyle="1" w:styleId="136">
    <w:name w:val="Header Char"/>
    <w:basedOn w:val="132"/>
    <w:link w:val="25"/>
    <w:qFormat/>
    <w:uiPriority w:val="99"/>
  </w:style>
  <w:style w:type="character" w:customStyle="1" w:styleId="137">
    <w:name w:val="Footer Char"/>
    <w:basedOn w:val="132"/>
    <w:link w:val="24"/>
    <w:autoRedefine/>
    <w:qFormat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5">
    <w:name w:val="Body Text Char"/>
    <w:basedOn w:val="132"/>
    <w:link w:val="19"/>
    <w:autoRedefine/>
    <w:uiPriority w:val="99"/>
  </w:style>
  <w:style w:type="character" w:customStyle="1" w:styleId="146">
    <w:name w:val="Body Text 2 Char"/>
    <w:basedOn w:val="132"/>
    <w:link w:val="28"/>
    <w:autoRedefine/>
    <w:qFormat/>
    <w:uiPriority w:val="99"/>
  </w:style>
  <w:style w:type="character" w:customStyle="1" w:styleId="147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8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2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2"/>
    <w:link w:val="157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蓝海强</cp:lastModifiedBy>
  <dcterms:modified xsi:type="dcterms:W3CDTF">2024-04-30T06:24:54Z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50213326A0DE48979CA237A36A4D3F03_12</vt:lpwstr>
  </property>
</Properties>
</file>